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2B5" w:rsidRDefault="00F202B5" w:rsidP="00F202B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1- Составьте две функциональные схемы (ГОСТ 21.404-85), включающих систему автоматического регулирования, автоматическое либо ручное дистанционное (при необходимости местное) управление, автоматический контроль либо сигнализацию, по одному из названых ниже вопросов в соответствии с вариантом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F202B5" w:rsidRDefault="00F202B5" w:rsidP="00F202B5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r>
        <w:rPr>
          <w:sz w:val="28"/>
          <w:szCs w:val="28"/>
        </w:rPr>
        <w:t>1.2  Автоматизация бульдозеров.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202B5"/>
    <w:rsid w:val="00462413"/>
    <w:rsid w:val="00BF6D3B"/>
    <w:rsid w:val="00F202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2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2017-10-29T13:18:00Z</dcterms:created>
  <dcterms:modified xsi:type="dcterms:W3CDTF">2017-10-29T13:18:00Z</dcterms:modified>
</cp:coreProperties>
</file>